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45" w:rsidRPr="0034455B" w:rsidRDefault="00514645" w:rsidP="00514645">
      <w:pPr>
        <w:tabs>
          <w:tab w:val="left" w:pos="2640"/>
        </w:tabs>
        <w:jc w:val="both"/>
        <w:rPr>
          <w:rFonts w:asciiTheme="majorHAnsi" w:hAnsiTheme="majorHAnsi"/>
          <w:b/>
        </w:rPr>
      </w:pPr>
      <w:r w:rsidRPr="0034455B">
        <w:rPr>
          <w:rFonts w:asciiTheme="majorHAnsi" w:hAnsiTheme="majorHAnsi"/>
          <w:b/>
          <w:noProof/>
        </w:rPr>
        <w:drawing>
          <wp:anchor distT="0" distB="0" distL="114300" distR="114300" simplePos="0" relativeHeight="251660288" behindDoc="0" locked="0" layoutInCell="1" allowOverlap="1" wp14:anchorId="251DD35A" wp14:editId="0441EB68">
            <wp:simplePos x="0" y="0"/>
            <wp:positionH relativeFrom="column">
              <wp:posOffset>732155</wp:posOffset>
            </wp:positionH>
            <wp:positionV relativeFrom="paragraph">
              <wp:posOffset>-8890</wp:posOffset>
            </wp:positionV>
            <wp:extent cx="1095375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14645" w:rsidRPr="0034455B" w:rsidRDefault="00514645" w:rsidP="00514645">
      <w:pPr>
        <w:ind w:left="3419"/>
        <w:jc w:val="right"/>
        <w:rPr>
          <w:rFonts w:asciiTheme="majorHAnsi" w:hAnsiTheme="majorHAnsi"/>
          <w:sz w:val="16"/>
          <w:szCs w:val="20"/>
        </w:rPr>
      </w:pPr>
      <w:r w:rsidRPr="0034455B">
        <w:rPr>
          <w:rFonts w:asciiTheme="majorHAnsi" w:hAnsiTheme="majorHAnsi"/>
        </w:rPr>
        <w:tab/>
      </w:r>
      <w:r w:rsidRPr="0034455B">
        <w:rPr>
          <w:rFonts w:asciiTheme="majorHAnsi" w:hAnsiTheme="majorHAnsi"/>
          <w:sz w:val="16"/>
          <w:szCs w:val="20"/>
        </w:rPr>
        <w:t>ИНДИВИДУАЛЬНЫЙ ПРЕДПРИНИМАТЕЛЬ</w:t>
      </w:r>
    </w:p>
    <w:p w:rsidR="00514645" w:rsidRPr="00DC46EC" w:rsidRDefault="00514645" w:rsidP="00514645">
      <w:pPr>
        <w:tabs>
          <w:tab w:val="left" w:pos="2340"/>
        </w:tabs>
        <w:ind w:left="3419"/>
        <w:jc w:val="right"/>
        <w:rPr>
          <w:rFonts w:asciiTheme="majorHAnsi" w:hAnsiTheme="majorHAnsi"/>
          <w:b/>
          <w:sz w:val="36"/>
          <w:szCs w:val="40"/>
        </w:rPr>
      </w:pPr>
      <w:proofErr w:type="spellStart"/>
      <w:r w:rsidRPr="00DC46EC">
        <w:rPr>
          <w:rFonts w:asciiTheme="majorHAnsi" w:hAnsiTheme="majorHAnsi"/>
          <w:b/>
          <w:sz w:val="36"/>
          <w:szCs w:val="40"/>
        </w:rPr>
        <w:t>Уразов</w:t>
      </w:r>
      <w:proofErr w:type="spellEnd"/>
      <w:r w:rsidRPr="00DC46EC">
        <w:rPr>
          <w:rFonts w:asciiTheme="majorHAnsi" w:hAnsiTheme="majorHAnsi"/>
          <w:b/>
          <w:sz w:val="36"/>
          <w:szCs w:val="40"/>
        </w:rPr>
        <w:t xml:space="preserve"> Геннадий Александрович</w:t>
      </w:r>
    </w:p>
    <w:p w:rsidR="00514645" w:rsidRPr="00C8391A" w:rsidRDefault="00514645" w:rsidP="00514645">
      <w:pPr>
        <w:tabs>
          <w:tab w:val="left" w:pos="2340"/>
        </w:tabs>
        <w:ind w:left="3419"/>
        <w:jc w:val="right"/>
        <w:rPr>
          <w:rFonts w:asciiTheme="majorHAnsi" w:hAnsiTheme="majorHAnsi"/>
        </w:rPr>
      </w:pPr>
      <w:r w:rsidRPr="00C8391A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3E9AE" wp14:editId="21785F07">
                <wp:simplePos x="0" y="0"/>
                <wp:positionH relativeFrom="column">
                  <wp:posOffset>452755</wp:posOffset>
                </wp:positionH>
                <wp:positionV relativeFrom="paragraph">
                  <wp:posOffset>223520</wp:posOffset>
                </wp:positionV>
                <wp:extent cx="1629410" cy="5524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941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45" w:rsidRPr="00514645" w:rsidRDefault="00514645" w:rsidP="00514645">
                            <w:pPr>
                              <w:jc w:val="center"/>
                              <w:rPr>
                                <w:rFonts w:asciiTheme="majorHAnsi" w:hAnsiTheme="majorHAnsi" w:cs="Helvetica CY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14645">
                              <w:rPr>
                                <w:rFonts w:asciiTheme="majorHAnsi" w:hAnsiTheme="majorHAnsi" w:cs="Charcoal CY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ИНТЕРАКТИВНЫЕ ПОЛЫ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3E9A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.65pt;margin-top:17.6pt;width:128.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" filled="f" stroked="f">
                <v:path arrowok="t"/>
                <v:textbox>
                  <w:txbxContent>
                    <w:p w:rsidR="00514645" w:rsidRPr="00514645" w:rsidRDefault="00514645" w:rsidP="00514645">
                      <w:pPr>
                        <w:jc w:val="center"/>
                        <w:rPr>
                          <w:rFonts w:asciiTheme="majorHAnsi" w:hAnsiTheme="majorHAnsi" w:cs="Helvetica CY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14645">
                        <w:rPr>
                          <w:rFonts w:asciiTheme="majorHAnsi" w:hAnsiTheme="majorHAnsi" w:cs="Charcoal CY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ИНТЕРАКТИВНЫЕ ПОЛЫ</w:t>
                      </w:r>
                    </w:p>
                  </w:txbxContent>
                </v:textbox>
              </v:shape>
            </w:pict>
          </mc:Fallback>
        </mc:AlternateContent>
      </w:r>
      <w:r w:rsidRPr="00C8391A">
        <w:rPr>
          <w:rFonts w:asciiTheme="majorHAnsi" w:hAnsiTheme="majorHAnsi"/>
        </w:rPr>
        <w:t>Мобильный телефон: +7 919 476 78 97</w:t>
      </w:r>
      <w:r w:rsidRPr="00C8391A">
        <w:rPr>
          <w:rFonts w:asciiTheme="majorHAnsi" w:hAnsiTheme="majorHAnsi"/>
        </w:rPr>
        <w:br/>
      </w:r>
      <w:r w:rsidRPr="00C8391A">
        <w:rPr>
          <w:rFonts w:asciiTheme="majorHAnsi" w:hAnsiTheme="majorHAnsi"/>
        </w:rPr>
        <w:t xml:space="preserve">Электронная почта: </w:t>
      </w:r>
      <w:hyperlink r:id="rId6" w:history="1">
        <w:r w:rsidRPr="00C8391A">
          <w:rPr>
            <w:rStyle w:val="a4"/>
            <w:rFonts w:asciiTheme="majorHAnsi" w:hAnsiTheme="majorHAnsi"/>
            <w:lang w:val="en-US"/>
          </w:rPr>
          <w:t>urazovga</w:t>
        </w:r>
        <w:r w:rsidRPr="00C8391A">
          <w:rPr>
            <w:rStyle w:val="a4"/>
            <w:rFonts w:asciiTheme="majorHAnsi" w:hAnsiTheme="majorHAnsi"/>
          </w:rPr>
          <w:t>@</w:t>
        </w:r>
        <w:r w:rsidRPr="00C8391A">
          <w:rPr>
            <w:rStyle w:val="a4"/>
            <w:rFonts w:asciiTheme="majorHAnsi" w:hAnsiTheme="majorHAnsi"/>
            <w:lang w:val="en-US"/>
          </w:rPr>
          <w:t>mail</w:t>
        </w:r>
        <w:r w:rsidRPr="00C8391A">
          <w:rPr>
            <w:rStyle w:val="a4"/>
            <w:rFonts w:asciiTheme="majorHAnsi" w:hAnsiTheme="majorHAnsi"/>
          </w:rPr>
          <w:t>.</w:t>
        </w:r>
        <w:r w:rsidRPr="00C8391A">
          <w:rPr>
            <w:rStyle w:val="a4"/>
            <w:rFonts w:asciiTheme="majorHAnsi" w:hAnsiTheme="majorHAnsi"/>
            <w:lang w:val="en-US"/>
          </w:rPr>
          <w:t>ru</w:t>
        </w:r>
      </w:hyperlink>
      <w:r w:rsidRPr="00C8391A">
        <w:rPr>
          <w:rFonts w:asciiTheme="majorHAnsi" w:hAnsiTheme="majorHAnsi"/>
        </w:rPr>
        <w:br/>
        <w:t xml:space="preserve">Сайт: </w:t>
      </w:r>
      <w:proofErr w:type="spellStart"/>
      <w:r w:rsidRPr="00C8391A">
        <w:rPr>
          <w:rFonts w:asciiTheme="majorHAnsi" w:hAnsiTheme="majorHAnsi"/>
        </w:rPr>
        <w:t>смартпермь.рф</w:t>
      </w:r>
      <w:proofErr w:type="spellEnd"/>
    </w:p>
    <w:p w:rsidR="00514645" w:rsidRPr="00514645" w:rsidRDefault="00514645" w:rsidP="00514645">
      <w:pPr>
        <w:tabs>
          <w:tab w:val="left" w:pos="2340"/>
        </w:tabs>
        <w:ind w:left="3419"/>
        <w:jc w:val="center"/>
        <w:rPr>
          <w:rFonts w:asciiTheme="majorHAnsi" w:hAnsiTheme="majorHAnsi"/>
          <w:sz w:val="16"/>
          <w:szCs w:val="20"/>
        </w:rPr>
      </w:pPr>
      <w:proofErr w:type="spellStart"/>
      <w:proofErr w:type="gramStart"/>
      <w:r w:rsidRPr="0034455B">
        <w:rPr>
          <w:rFonts w:asciiTheme="majorHAnsi" w:hAnsiTheme="majorHAnsi"/>
          <w:sz w:val="16"/>
          <w:szCs w:val="20"/>
          <w:lang w:val="en-US"/>
        </w:rPr>
        <w:t>i</w:t>
      </w:r>
      <w:proofErr w:type="spellEnd"/>
      <w:proofErr w:type="gramEnd"/>
    </w:p>
    <w:p w:rsidR="00514645" w:rsidRPr="0034455B" w:rsidRDefault="00514645" w:rsidP="00514645">
      <w:pPr>
        <w:ind w:left="630"/>
        <w:rPr>
          <w:rFonts w:asciiTheme="majorHAnsi" w:hAnsiTheme="majorHAnsi"/>
          <w:i/>
        </w:rPr>
      </w:pPr>
    </w:p>
    <w:p w:rsidR="00514645" w:rsidRDefault="00514645"/>
    <w:p w:rsidR="00DE69DF" w:rsidRPr="00514645" w:rsidRDefault="00C22123">
      <w:pPr>
        <w:rPr>
          <w:b/>
          <w:sz w:val="28"/>
          <w:szCs w:val="28"/>
        </w:rPr>
      </w:pPr>
      <w:r w:rsidRPr="00514645">
        <w:rPr>
          <w:b/>
          <w:sz w:val="28"/>
          <w:szCs w:val="28"/>
        </w:rPr>
        <w:t>Инструкция по включению системы «Интерактивный пол»</w:t>
      </w:r>
    </w:p>
    <w:p w:rsidR="00C22123" w:rsidRDefault="00C22123" w:rsidP="00C22123">
      <w:pPr>
        <w:pStyle w:val="a3"/>
        <w:numPr>
          <w:ilvl w:val="0"/>
          <w:numId w:val="1"/>
        </w:numPr>
      </w:pPr>
      <w:r>
        <w:t>Убедитесь, что проектор включен в розетку.</w:t>
      </w:r>
    </w:p>
    <w:p w:rsidR="00C22123" w:rsidRDefault="00C22123" w:rsidP="00C22123">
      <w:pPr>
        <w:pStyle w:val="a3"/>
        <w:numPr>
          <w:ilvl w:val="0"/>
          <w:numId w:val="1"/>
        </w:numPr>
      </w:pPr>
      <w:r>
        <w:t>При помощи пульта дистанционного управления включите проектор, нажав кнопку «</w:t>
      </w:r>
      <w:r>
        <w:rPr>
          <w:lang w:val="en-US"/>
        </w:rPr>
        <w:t>ON</w:t>
      </w:r>
      <w:r>
        <w:t>»</w:t>
      </w:r>
    </w:p>
    <w:p w:rsidR="00514645" w:rsidRDefault="00514645" w:rsidP="00C22123">
      <w:pPr>
        <w:pStyle w:val="a3"/>
        <w:numPr>
          <w:ilvl w:val="0"/>
          <w:numId w:val="1"/>
        </w:numPr>
      </w:pPr>
      <w:r>
        <w:t>Включите ноутбук и дождитесь его загрузки.</w:t>
      </w:r>
    </w:p>
    <w:p w:rsidR="00CC42E8" w:rsidRDefault="00C22123" w:rsidP="00CC42E8">
      <w:pPr>
        <w:pStyle w:val="a3"/>
        <w:numPr>
          <w:ilvl w:val="0"/>
          <w:numId w:val="1"/>
        </w:numPr>
      </w:pPr>
      <w:r>
        <w:t>Подключите</w:t>
      </w:r>
      <w:r w:rsidR="00514645">
        <w:t xml:space="preserve"> к ноутбуку лицензионный ключ программы в </w:t>
      </w:r>
      <w:r w:rsidR="00514645">
        <w:rPr>
          <w:lang w:val="en-US"/>
        </w:rPr>
        <w:t>USB</w:t>
      </w:r>
      <w:r w:rsidR="00514645" w:rsidRPr="00514645">
        <w:t xml:space="preserve"> </w:t>
      </w:r>
      <w:r w:rsidR="00514645">
        <w:t>разъем</w:t>
      </w:r>
      <w:r w:rsidR="004F5001">
        <w:t>.</w:t>
      </w:r>
    </w:p>
    <w:p w:rsidR="00CC42E8" w:rsidRDefault="00514645" w:rsidP="00CC42E8">
      <w:pPr>
        <w:pStyle w:val="a3"/>
        <w:numPr>
          <w:ilvl w:val="0"/>
          <w:numId w:val="1"/>
        </w:numPr>
      </w:pPr>
      <w:r>
        <w:t xml:space="preserve">Подключите к ноутбуку кабель видеокамеры в </w:t>
      </w:r>
      <w:r w:rsidRPr="00CC42E8">
        <w:rPr>
          <w:lang w:val="en-US"/>
        </w:rPr>
        <w:t>USB</w:t>
      </w:r>
      <w:r w:rsidRPr="00514645">
        <w:t xml:space="preserve"> </w:t>
      </w:r>
      <w:r>
        <w:t>разъем</w:t>
      </w:r>
      <w:r w:rsidR="004F5001">
        <w:t>.</w:t>
      </w:r>
      <w:r w:rsidR="00CC42E8">
        <w:br/>
      </w:r>
      <w:r w:rsidR="00CC42E8">
        <w:br/>
      </w:r>
      <w:r w:rsidR="00CC42E8" w:rsidRPr="009E6755">
        <w:rPr>
          <w:i/>
          <w:color w:val="FF0000"/>
        </w:rPr>
        <w:t>Обратите внимание, что последовательность подключения камеры и лицензионного ключа значения не имеет.</w:t>
      </w:r>
    </w:p>
    <w:p w:rsidR="00514645" w:rsidRDefault="00514645" w:rsidP="00CC42E8">
      <w:pPr>
        <w:pStyle w:val="a3"/>
      </w:pPr>
    </w:p>
    <w:p w:rsidR="00DC46EC" w:rsidRDefault="00CC42E8" w:rsidP="00DC46EC">
      <w:pPr>
        <w:pStyle w:val="a3"/>
        <w:numPr>
          <w:ilvl w:val="0"/>
          <w:numId w:val="1"/>
        </w:numPr>
      </w:pPr>
      <w:r>
        <w:t xml:space="preserve">Подключите разъем </w:t>
      </w:r>
      <w:r>
        <w:rPr>
          <w:lang w:val="en-US"/>
        </w:rPr>
        <w:t>HDMI</w:t>
      </w:r>
      <w:r w:rsidRPr="00CC42E8">
        <w:t xml:space="preserve"> </w:t>
      </w:r>
      <w:r>
        <w:t>к ноутбуку. Этот кабель отвечает за передачу видео и аудио сигнала.</w:t>
      </w:r>
    </w:p>
    <w:p w:rsidR="00DC46EC" w:rsidRDefault="00DC46EC" w:rsidP="00C22123">
      <w:pPr>
        <w:pStyle w:val="a3"/>
        <w:numPr>
          <w:ilvl w:val="0"/>
          <w:numId w:val="1"/>
        </w:numPr>
      </w:pPr>
      <w:r>
        <w:t xml:space="preserve">Проектор должен автоматически обнаружить сигнал и </w:t>
      </w:r>
      <w:r w:rsidR="004F5001">
        <w:t>показать вам изображение.</w:t>
      </w:r>
      <w:r w:rsidR="005D7E75">
        <w:t xml:space="preserve"> Если этого не произошло, то выберите источник сигнала принудительно, выбрав в качестве источника </w:t>
      </w:r>
      <w:r w:rsidR="005D7E75">
        <w:rPr>
          <w:lang w:val="en-US"/>
        </w:rPr>
        <w:t>HDMI</w:t>
      </w:r>
      <w:r w:rsidR="005D7E75">
        <w:t>.</w:t>
      </w:r>
    </w:p>
    <w:p w:rsidR="005D7E75" w:rsidRDefault="005D7E75" w:rsidP="00C22123">
      <w:pPr>
        <w:pStyle w:val="a3"/>
        <w:numPr>
          <w:ilvl w:val="0"/>
          <w:numId w:val="1"/>
        </w:numPr>
      </w:pPr>
      <w:r>
        <w:t>Найдите на рабочем столе ярлык «</w:t>
      </w:r>
      <w:proofErr w:type="spellStart"/>
      <w:r w:rsidR="00A8616C">
        <w:rPr>
          <w:lang w:val="en-US"/>
        </w:rPr>
        <w:t>Hitek</w:t>
      </w:r>
      <w:proofErr w:type="spellEnd"/>
      <w:r w:rsidR="00A8616C" w:rsidRPr="00A8616C">
        <w:t xml:space="preserve"> </w:t>
      </w:r>
      <w:r w:rsidR="00A8616C">
        <w:rPr>
          <w:lang w:val="en-US"/>
        </w:rPr>
        <w:t>Floor</w:t>
      </w:r>
      <w:r>
        <w:t>» и запустите его.</w:t>
      </w:r>
    </w:p>
    <w:p w:rsidR="005D7E75" w:rsidRDefault="005D7E75" w:rsidP="00C22123">
      <w:pPr>
        <w:pStyle w:val="a3"/>
        <w:numPr>
          <w:ilvl w:val="0"/>
          <w:numId w:val="1"/>
        </w:numPr>
      </w:pPr>
      <w:r>
        <w:t>В открывшемся окне программы нажмите кнопку «Настройки».</w:t>
      </w:r>
    </w:p>
    <w:p w:rsidR="00A8616C" w:rsidRDefault="00A8616C" w:rsidP="00C22123">
      <w:pPr>
        <w:pStyle w:val="a3"/>
        <w:numPr>
          <w:ilvl w:val="0"/>
          <w:numId w:val="1"/>
        </w:numPr>
      </w:pPr>
      <w:r>
        <w:t>Убедитесь, что в открывшемся окне показывается изображение с камеры, установленной на потолке, а не со встроенной камеры ноутбука.</w:t>
      </w:r>
    </w:p>
    <w:p w:rsidR="00996963" w:rsidRDefault="00996963" w:rsidP="00C22123">
      <w:pPr>
        <w:pStyle w:val="a3"/>
        <w:numPr>
          <w:ilvl w:val="0"/>
          <w:numId w:val="1"/>
        </w:numPr>
      </w:pPr>
      <w:r>
        <w:t>Нажмите «ОК»</w:t>
      </w:r>
    </w:p>
    <w:p w:rsidR="00996963" w:rsidRDefault="00996963" w:rsidP="00C22123">
      <w:pPr>
        <w:pStyle w:val="a3"/>
        <w:numPr>
          <w:ilvl w:val="0"/>
          <w:numId w:val="1"/>
        </w:numPr>
      </w:pPr>
      <w:r>
        <w:t>Система полностью готова к запуску. Теперь вы можете выбрать нужную вам программу и запустить её.</w:t>
      </w:r>
    </w:p>
    <w:p w:rsidR="00996963" w:rsidRDefault="00996963" w:rsidP="00C22123">
      <w:pPr>
        <w:pStyle w:val="a3"/>
        <w:numPr>
          <w:ilvl w:val="0"/>
          <w:numId w:val="1"/>
        </w:numPr>
      </w:pPr>
      <w:r>
        <w:t>Для выключения системы, выключите проектор при помощи пульта дистанционного управления, нажав на клавишу «</w:t>
      </w:r>
      <w:r>
        <w:rPr>
          <w:lang w:val="en-US"/>
        </w:rPr>
        <w:t>OFF</w:t>
      </w:r>
      <w:r>
        <w:t>». При первом нажатии кнопки выключения, на экране появится запрос на подтверждение выключение проектора. Для выключения, нужно нажать кнопку «</w:t>
      </w:r>
      <w:r>
        <w:rPr>
          <w:lang w:val="en-US"/>
        </w:rPr>
        <w:t>OFF</w:t>
      </w:r>
      <w:r>
        <w:t>» еще раз.</w:t>
      </w:r>
    </w:p>
    <w:p w:rsidR="00996963" w:rsidRDefault="00996963" w:rsidP="00C22123">
      <w:pPr>
        <w:pStyle w:val="a3"/>
        <w:numPr>
          <w:ilvl w:val="0"/>
          <w:numId w:val="1"/>
        </w:numPr>
      </w:pPr>
      <w:r>
        <w:t>Только после того как выключится система охлаждения проектора, проектор можно выключить из розетки.</w:t>
      </w:r>
      <w:r>
        <w:br/>
      </w:r>
      <w:r>
        <w:br/>
      </w:r>
      <w:r w:rsidRPr="009E6755">
        <w:rPr>
          <w:i/>
          <w:color w:val="FF0000"/>
        </w:rPr>
        <w:t>Пожалуйста не выключайте проктор из розетки до остановки системы охлаждения, это может привести к выходу из строя лампы проектора.</w:t>
      </w:r>
      <w:r>
        <w:br/>
      </w:r>
    </w:p>
    <w:p w:rsidR="00996963" w:rsidRPr="009E6755" w:rsidRDefault="00996963" w:rsidP="00C22123">
      <w:pPr>
        <w:pStyle w:val="a3"/>
        <w:numPr>
          <w:ilvl w:val="0"/>
          <w:numId w:val="1"/>
        </w:numPr>
        <w:rPr>
          <w:i/>
        </w:rPr>
      </w:pPr>
      <w:r>
        <w:t>После того, как проектор выключен, вы можете отсоединить разъем для передачи видео и аудио сигнала, кабель видеокамеры и отсоединить лицензионный ключ.</w:t>
      </w:r>
      <w:r w:rsidR="009E6755">
        <w:br/>
      </w:r>
      <w:r w:rsidR="009E6755">
        <w:br/>
      </w:r>
      <w:r w:rsidR="009E6755" w:rsidRPr="009E6755">
        <w:rPr>
          <w:i/>
          <w:color w:val="FF0000"/>
        </w:rPr>
        <w:t>Берегите лицензионный ключ, без него, работа программного обеспечения системы невозможна!</w:t>
      </w:r>
    </w:p>
    <w:p w:rsidR="00CC42E8" w:rsidRDefault="00CC42E8" w:rsidP="00CC42E8">
      <w:pPr>
        <w:pStyle w:val="a3"/>
        <w:ind w:left="0"/>
      </w:pPr>
    </w:p>
    <w:p w:rsidR="00CC42E8" w:rsidRPr="00CC42E8" w:rsidRDefault="009E6755" w:rsidP="00CC42E8">
      <w:pPr>
        <w:pStyle w:val="a3"/>
      </w:pPr>
      <w:bookmarkStart w:id="0" w:name="_GoBack"/>
      <w:r w:rsidRPr="009E6755">
        <w:rPr>
          <w:b/>
        </w:rPr>
        <w:t xml:space="preserve">ПРИЯТНОЙ </w:t>
      </w:r>
      <w:proofErr w:type="gramStart"/>
      <w:r w:rsidRPr="009E6755">
        <w:rPr>
          <w:b/>
        </w:rPr>
        <w:t>РАБОТЫ!</w:t>
      </w:r>
      <w:bookmarkEnd w:id="0"/>
      <w:r>
        <w:br/>
      </w:r>
      <w:r>
        <w:br/>
        <w:t>По</w:t>
      </w:r>
      <w:proofErr w:type="gramEnd"/>
      <w:r>
        <w:t xml:space="preserve"> всем вопросам, звоните:</w:t>
      </w:r>
      <w:r>
        <w:br/>
        <w:t>+7-919-476-78-97, 271-58-78</w:t>
      </w:r>
    </w:p>
    <w:sectPr w:rsidR="00CC42E8" w:rsidRPr="00CC42E8" w:rsidSect="0051464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CY">
    <w:charset w:val="59"/>
    <w:family w:val="auto"/>
    <w:pitch w:val="variable"/>
    <w:sig w:usb0="00000203" w:usb1="00000000" w:usb2="00000000" w:usb3="00000000" w:csb0="000001C6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1406"/>
    <w:multiLevelType w:val="hybridMultilevel"/>
    <w:tmpl w:val="3F6C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23"/>
    <w:rsid w:val="004F5001"/>
    <w:rsid w:val="00514645"/>
    <w:rsid w:val="005D7E75"/>
    <w:rsid w:val="00996963"/>
    <w:rsid w:val="009E6755"/>
    <w:rsid w:val="00A8616C"/>
    <w:rsid w:val="00C22123"/>
    <w:rsid w:val="00C8391A"/>
    <w:rsid w:val="00CC42E8"/>
    <w:rsid w:val="00DC46EC"/>
    <w:rsid w:val="00D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0B7BE-5D19-4F1C-9FAF-F2C0019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1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zov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Rogalev</dc:creator>
  <cp:keywords/>
  <dc:description/>
  <cp:lastModifiedBy>Nick Rogalev</cp:lastModifiedBy>
  <cp:revision>10</cp:revision>
  <dcterms:created xsi:type="dcterms:W3CDTF">2016-08-11T04:13:00Z</dcterms:created>
  <dcterms:modified xsi:type="dcterms:W3CDTF">2016-08-11T05:14:00Z</dcterms:modified>
</cp:coreProperties>
</file>